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31" w:rsidRPr="00300A31" w:rsidRDefault="00300A31" w:rsidP="00300A31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00A31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300A31" w:rsidRPr="00300A31" w:rsidRDefault="00300A31" w:rsidP="00300A31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300A31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300A31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300A31" w:rsidRPr="00300A31" w:rsidRDefault="00300A31" w:rsidP="00300A3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300A31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300A31" w:rsidRPr="00300A31" w:rsidRDefault="00300A31" w:rsidP="00300A3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31" w:rsidRPr="00300A31" w:rsidRDefault="00300A31" w:rsidP="00300A31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300A31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300A31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300A31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300A31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300A31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公开招标公告</w:t>
        </w:r>
      </w:hyperlink>
    </w:p>
    <w:p w:rsidR="00300A31" w:rsidRPr="00300A31" w:rsidRDefault="00300A31" w:rsidP="00300A31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300A31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上海健康医学院杨浦校区零星修缮（学生公寓粉刷修缮、空调供电布线等）项目施工监理公开招标公告</w:t>
      </w:r>
    </w:p>
    <w:bookmarkEnd w:id="0"/>
    <w:p w:rsidR="00300A31" w:rsidRPr="00300A31" w:rsidRDefault="00300A31" w:rsidP="00300A31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300A31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2016年07月21日 17:02 来源：中国政府采购网 【打印】 </w:t>
      </w:r>
      <w:r w:rsidRPr="00300A31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300A31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300A31" w:rsidRPr="00300A31" w:rsidRDefault="00300A31" w:rsidP="00300A31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300A31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519"/>
        <w:gridCol w:w="1922"/>
        <w:gridCol w:w="2527"/>
      </w:tblGrid>
      <w:tr w:rsidR="00300A31" w:rsidRPr="00300A31" w:rsidTr="00300A31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上海健康医学院杨浦校区零星修缮（学生公寓粉刷修缮、空调供电布线等）项目施工监理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服务/工程咨询管理服务/工程监理服务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杨浦区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2016年07月21日 17:02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获取招标文件时间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2016年07月22日 09:00  至  2016年07月26日 16:00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招标文件售价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￥300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获取招标文件的地点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上海市宁国路129号302室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开标时间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2016年08月11日 14:00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开标地点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上海市宁国路129号308会议室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预算金额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￥20.13万元（人民币）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</w:t>
            </w:r>
            <w:proofErr w:type="gramEnd"/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13761837421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上海市浦东</w:t>
            </w:r>
            <w:proofErr w:type="gramStart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新区周祝公路</w:t>
            </w:r>
            <w:proofErr w:type="gramEnd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</w:t>
            </w:r>
            <w:proofErr w:type="gramEnd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13761837421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</w:t>
            </w:r>
            <w:proofErr w:type="gramStart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祥浦建设</w:t>
            </w:r>
            <w:proofErr w:type="gramEnd"/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工程监理咨询有限责任公司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宁国路129号3楼</w:t>
            </w:r>
          </w:p>
        </w:tc>
      </w:tr>
      <w:tr w:rsidR="00300A31" w:rsidRPr="00300A31" w:rsidTr="00300A3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0A31" w:rsidRPr="00300A31" w:rsidRDefault="00300A31" w:rsidP="00300A3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0A3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张永宽35121721</w:t>
            </w:r>
          </w:p>
        </w:tc>
      </w:tr>
    </w:tbl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</w:t>
      </w:r>
      <w:proofErr w:type="gramStart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受上海健康医学院委托，根据《中华人民共和国政府采购法》等有关规定，现对上海健康医学院杨浦校区零星修缮（学生公寓粉刷修缮、空调供电布线等）项目施工监理进行公开招标，欢迎合格的供应商前来投标。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上海健康医学院杨浦校区零星修缮（学生公寓粉刷修缮、空调供电布线等）项目施工监理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项目联系人：胡铭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项目联系电话：13761837421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采购单位联系方式：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采购单位：上海健康医学院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地址：上海市浦东</w:t>
      </w:r>
      <w:proofErr w:type="gramStart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新区周祝公路</w:t>
      </w:r>
      <w:proofErr w:type="gramEnd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联系方式：</w:t>
      </w:r>
      <w:proofErr w:type="gramStart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胡铭</w:t>
      </w:r>
      <w:proofErr w:type="gramEnd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13761837421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代理机构联系方式：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代理机构：上海</w:t>
      </w:r>
      <w:proofErr w:type="gramStart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代理机构联系人：张永宽35121721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代理机构地址： 宁国路129号3楼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一、采购项目的名称、数量、简要规格描述或项目基本概况介绍：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Times New Roman" w:eastAsia="宋体" w:hAnsi="Times New Roman" w:cs="Times New Roman" w:hint="eastAsia"/>
          <w:color w:val="000000"/>
          <w:szCs w:val="24"/>
        </w:rPr>
        <w:t>本次招标主要为上海健康医学院</w:t>
      </w:r>
      <w:r w:rsidRPr="00300A31">
        <w:rPr>
          <w:rFonts w:asciiTheme="minorEastAsia" w:hAnsiTheme="minorEastAsia" w:cs="Times New Roman" w:hint="eastAsia"/>
          <w:color w:val="000000"/>
          <w:szCs w:val="21"/>
        </w:rPr>
        <w:t>杨浦校区零星修缮（学生公寓粉刷修缮、空调供电布线等）项目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施工</w:t>
      </w:r>
      <w:r w:rsidRPr="00300A31">
        <w:rPr>
          <w:rFonts w:ascii="Times New Roman" w:eastAsia="宋体" w:hAnsi="Times New Roman" w:cs="Times New Roman" w:hint="eastAsia"/>
          <w:color w:val="000000"/>
          <w:szCs w:val="24"/>
        </w:rPr>
        <w:t>监理招标。服务范围：上海健康医学院</w:t>
      </w:r>
      <w:r w:rsidRPr="00300A31">
        <w:rPr>
          <w:rFonts w:asciiTheme="minorEastAsia" w:hAnsiTheme="minorEastAsia" w:cs="Times New Roman" w:hint="eastAsia"/>
          <w:color w:val="000000"/>
          <w:szCs w:val="21"/>
        </w:rPr>
        <w:t>杨浦校区零星修缮（学生公寓粉刷修缮、空调供电布线等）项目</w:t>
      </w:r>
      <w:r w:rsidRPr="00300A31">
        <w:rPr>
          <w:rFonts w:ascii="Times New Roman" w:eastAsia="宋体" w:hAnsi="Times New Roman" w:cs="Times New Roman" w:hint="eastAsia"/>
          <w:color w:val="000000"/>
          <w:szCs w:val="24"/>
        </w:rPr>
        <w:t>的施工监理服务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。</w:t>
      </w:r>
      <w:r w:rsidRPr="00300A31">
        <w:rPr>
          <w:rFonts w:ascii="Times New Roman" w:eastAsia="宋体" w:hAnsi="Times New Roman" w:cs="Times New Roman" w:hint="eastAsia"/>
          <w:color w:val="000000"/>
          <w:szCs w:val="24"/>
        </w:rPr>
        <w:t>上海健康医学院</w:t>
      </w:r>
      <w:r w:rsidRPr="00300A31">
        <w:rPr>
          <w:rFonts w:asciiTheme="minorEastAsia" w:hAnsiTheme="minorEastAsia" w:cs="Times New Roman" w:hint="eastAsia"/>
          <w:color w:val="000000"/>
          <w:szCs w:val="21"/>
        </w:rPr>
        <w:t>杨浦校区零星修缮（学生公寓粉刷修缮、空调供电布线等）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项目由</w:t>
      </w:r>
      <w:r w:rsidRPr="00300A31">
        <w:rPr>
          <w:rFonts w:ascii="新宋体" w:eastAsia="新宋体" w:hAnsi="新宋体" w:cs="Times New Roman" w:hint="eastAsia"/>
          <w:color w:val="000000"/>
          <w:szCs w:val="24"/>
        </w:rPr>
        <w:t>6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～</w:t>
      </w:r>
      <w:r w:rsidRPr="00300A31">
        <w:rPr>
          <w:rFonts w:ascii="新宋体" w:eastAsia="新宋体" w:hAnsi="新宋体" w:cs="Times New Roman" w:hint="eastAsia"/>
          <w:color w:val="000000"/>
          <w:szCs w:val="24"/>
        </w:rPr>
        <w:t>7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个建安造价不等的建设工程组成，总建安造价约为</w:t>
      </w:r>
      <w:r w:rsidRPr="00300A31">
        <w:rPr>
          <w:rFonts w:ascii="新宋体" w:eastAsia="新宋体" w:hAnsi="新宋体" w:cs="Times New Roman" w:hint="eastAsia"/>
          <w:color w:val="000000"/>
          <w:szCs w:val="24"/>
        </w:rPr>
        <w:t>610</w:t>
      </w:r>
      <w:r w:rsidRPr="00300A31">
        <w:rPr>
          <w:rFonts w:ascii="新宋体" w:eastAsia="宋体" w:hAnsi="新宋体" w:cs="Times New Roman" w:hint="eastAsia"/>
          <w:color w:val="000000"/>
          <w:szCs w:val="24"/>
        </w:rPr>
        <w:t>万元。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二、投标人的资格要求：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本次招标要求投标人具有建设部颁发的（√房屋建筑工程□市政公用工程）施工监理乙级及其以上资质（</w:t>
      </w:r>
      <w:proofErr w:type="gramStart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含综合</w:t>
      </w:r>
      <w:proofErr w:type="gramEnd"/>
      <w:r w:rsidRPr="00300A31">
        <w:rPr>
          <w:rFonts w:ascii="宋体" w:eastAsia="宋体" w:hAnsi="宋体" w:cs="宋体" w:hint="eastAsia"/>
          <w:kern w:val="0"/>
          <w:sz w:val="24"/>
          <w:szCs w:val="24"/>
        </w:rPr>
        <w:t>资质），本次招标不接受（接受或不接受）联合体投标。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三、招标文件的发售时间及地点等：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预算金额：20.13 万元（人民币）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时间：2016年07月22日 09:00 至 2016年07月26日 16:00(双休日及法定节假日除外)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地点：上海市宁国路129号302室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招标文件售价：￥300.0 元，本公告包含的招标文件售价总和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招标文件获取方式：参与报名单位需提供法定代表人资格证明书，授权委托书及被委托人的身份证原件及复印件（均须加盖公章），企业资质证书复印件、营业执照复印件，上述复印件均需加盖单位公章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四、投标截止时间：</w:t>
      </w: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2016年08月11日 14:00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五、开标时间：</w:t>
      </w: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2016年08月11日 14:00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六、开标地点：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上海市宁国路129号308会议室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0A31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八、采购项目需要落实的政府采购政策：</w:t>
      </w:r>
    </w:p>
    <w:p w:rsidR="00300A31" w:rsidRPr="00300A31" w:rsidRDefault="00300A31" w:rsidP="00300A3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报名时需提交的资料</w:t>
      </w:r>
    </w:p>
    <w:p w:rsidR="00300A31" w:rsidRPr="00300A31" w:rsidRDefault="00300A31" w:rsidP="00300A3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符合上述条件的投标申请人在报名时需携带下列资料：</w:t>
      </w:r>
    </w:p>
    <w:p w:rsidR="00300A31" w:rsidRPr="00300A31" w:rsidRDefault="00300A31" w:rsidP="00300A3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1、企业法人营业执照副本、税务登记证副本；</w:t>
      </w:r>
    </w:p>
    <w:p w:rsidR="00300A31" w:rsidRPr="00300A31" w:rsidRDefault="00300A31" w:rsidP="00300A3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2、法定代表人证明书和法人代表委托书；</w:t>
      </w:r>
    </w:p>
    <w:p w:rsidR="00300A31" w:rsidRPr="00300A31" w:rsidRDefault="00300A31" w:rsidP="00300A3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3、相应资质文件。</w:t>
      </w:r>
    </w:p>
    <w:p w:rsidR="00AE25D3" w:rsidRPr="00300A31" w:rsidRDefault="00300A31" w:rsidP="00300A31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0A31">
        <w:rPr>
          <w:rFonts w:ascii="宋体" w:eastAsia="宋体" w:hAnsi="宋体" w:cs="宋体" w:hint="eastAsia"/>
          <w:kern w:val="0"/>
          <w:sz w:val="24"/>
          <w:szCs w:val="24"/>
        </w:rPr>
        <w:t>注：以上资料必须提供原件及复印件，复印件须加盖公章，原件审阅后退回。如有缺漏，代理机构将拒绝接受其报名。</w:t>
      </w:r>
    </w:p>
    <w:sectPr w:rsidR="00AE25D3" w:rsidRPr="0030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654"/>
    <w:multiLevelType w:val="multilevel"/>
    <w:tmpl w:val="CA3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97"/>
    <w:rsid w:val="00116B97"/>
    <w:rsid w:val="00300A31"/>
    <w:rsid w:val="00A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31"/>
    <w:rPr>
      <w:color w:val="0000FF"/>
      <w:u w:val="single"/>
    </w:rPr>
  </w:style>
  <w:style w:type="character" w:styleId="a4">
    <w:name w:val="Strong"/>
    <w:basedOn w:val="a0"/>
    <w:uiPriority w:val="22"/>
    <w:qFormat/>
    <w:rsid w:val="00300A31"/>
    <w:rPr>
      <w:b/>
      <w:bCs/>
    </w:rPr>
  </w:style>
  <w:style w:type="paragraph" w:styleId="a5">
    <w:name w:val="Normal (Web)"/>
    <w:basedOn w:val="a"/>
    <w:uiPriority w:val="99"/>
    <w:unhideWhenUsed/>
    <w:rsid w:val="00300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00A31"/>
    <w:rPr>
      <w:color w:val="FFFFFF"/>
      <w:shd w:val="clear" w:color="auto" w:fill="A00000"/>
    </w:rPr>
  </w:style>
  <w:style w:type="character" w:customStyle="1" w:styleId="gpa">
    <w:name w:val="gpa"/>
    <w:basedOn w:val="a0"/>
    <w:rsid w:val="00300A31"/>
  </w:style>
  <w:style w:type="paragraph" w:customStyle="1" w:styleId="tc1">
    <w:name w:val="tc1"/>
    <w:basedOn w:val="a"/>
    <w:rsid w:val="00300A31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a"/>
    <w:basedOn w:val="a0"/>
    <w:rsid w:val="00300A31"/>
  </w:style>
  <w:style w:type="paragraph" w:styleId="a7">
    <w:name w:val="Balloon Text"/>
    <w:basedOn w:val="a"/>
    <w:link w:val="Char"/>
    <w:uiPriority w:val="99"/>
    <w:semiHidden/>
    <w:unhideWhenUsed/>
    <w:rsid w:val="00300A3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00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31"/>
    <w:rPr>
      <w:color w:val="0000FF"/>
      <w:u w:val="single"/>
    </w:rPr>
  </w:style>
  <w:style w:type="character" w:styleId="a4">
    <w:name w:val="Strong"/>
    <w:basedOn w:val="a0"/>
    <w:uiPriority w:val="22"/>
    <w:qFormat/>
    <w:rsid w:val="00300A31"/>
    <w:rPr>
      <w:b/>
      <w:bCs/>
    </w:rPr>
  </w:style>
  <w:style w:type="paragraph" w:styleId="a5">
    <w:name w:val="Normal (Web)"/>
    <w:basedOn w:val="a"/>
    <w:uiPriority w:val="99"/>
    <w:unhideWhenUsed/>
    <w:rsid w:val="00300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00A31"/>
    <w:rPr>
      <w:color w:val="FFFFFF"/>
      <w:shd w:val="clear" w:color="auto" w:fill="A00000"/>
    </w:rPr>
  </w:style>
  <w:style w:type="character" w:customStyle="1" w:styleId="gpa">
    <w:name w:val="gpa"/>
    <w:basedOn w:val="a0"/>
    <w:rsid w:val="00300A31"/>
  </w:style>
  <w:style w:type="paragraph" w:customStyle="1" w:styleId="tc1">
    <w:name w:val="tc1"/>
    <w:basedOn w:val="a"/>
    <w:rsid w:val="00300A31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a"/>
    <w:basedOn w:val="a0"/>
    <w:rsid w:val="00300A31"/>
  </w:style>
  <w:style w:type="paragraph" w:styleId="a7">
    <w:name w:val="Balloon Text"/>
    <w:basedOn w:val="a"/>
    <w:link w:val="Char"/>
    <w:uiPriority w:val="99"/>
    <w:semiHidden/>
    <w:unhideWhenUsed/>
    <w:rsid w:val="00300A3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00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72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385131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4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75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732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gkz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2016-07-22T05:02:00Z</dcterms:created>
  <dcterms:modified xsi:type="dcterms:W3CDTF">2016-07-22T05:02:00Z</dcterms:modified>
</cp:coreProperties>
</file>